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4"/>
          <w:szCs w:val="24"/>
        </w:rPr>
      </w:pPr>
      <w:r>
        <w:rPr>
          <w:sz w:val="24"/>
          <w:szCs w:val="24"/>
        </w:rPr>
        <w:drawing xmlns:a="http://schemas.openxmlformats.org/drawingml/2006/main">
          <wp:anchor distT="152400" distB="152400" distL="152400" distR="152400" simplePos="0" relativeHeight="251660288" behindDoc="0" locked="0" layoutInCell="1" allowOverlap="1">
            <wp:simplePos x="0" y="0"/>
            <wp:positionH relativeFrom="margin">
              <wp:posOffset>1936641</wp:posOffset>
            </wp:positionH>
            <wp:positionV relativeFrom="page">
              <wp:posOffset>426463</wp:posOffset>
            </wp:positionV>
            <wp:extent cx="2057617" cy="487937"/>
            <wp:effectExtent l="0" t="0" r="0" b="0"/>
            <wp:wrapThrough wrapText="bothSides" distL="152400" distR="152400">
              <wp:wrapPolygon edited="1">
                <wp:start x="0" y="0"/>
                <wp:lineTo x="21600" y="0"/>
                <wp:lineTo x="21600" y="21600"/>
                <wp:lineTo x="0" y="21600"/>
                <wp:lineTo x="0" y="0"/>
              </wp:wrapPolygon>
            </wp:wrapThrough>
            <wp:docPr id="1073741825" name="officeArt object" descr="FancourtNewLogo.jpg"/>
            <wp:cNvGraphicFramePr/>
            <a:graphic xmlns:a="http://schemas.openxmlformats.org/drawingml/2006/main">
              <a:graphicData uri="http://schemas.openxmlformats.org/drawingml/2006/picture">
                <pic:pic xmlns:pic="http://schemas.openxmlformats.org/drawingml/2006/picture">
                  <pic:nvPicPr>
                    <pic:cNvPr id="1073741825" name="FancourtNewLogo.jpg" descr="FancourtNewLogo.jpg"/>
                    <pic:cNvPicPr>
                      <a:picLocks noChangeAspect="1"/>
                    </pic:cNvPicPr>
                  </pic:nvPicPr>
                  <pic:blipFill>
                    <a:blip r:embed="rId4">
                      <a:extLst/>
                    </a:blip>
                    <a:stretch>
                      <a:fillRect/>
                    </a:stretch>
                  </pic:blipFill>
                  <pic:spPr>
                    <a:xfrm>
                      <a:off x="0" y="0"/>
                      <a:ext cx="2057617" cy="487937"/>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rPr>
      </w:pPr>
      <w:r>
        <w:rPr>
          <w:b w:val="1"/>
          <w:bCs w:val="1"/>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1377950</wp:posOffset>
                </wp:positionH>
                <wp:positionV relativeFrom="line">
                  <wp:posOffset>421564</wp:posOffset>
                </wp:positionV>
                <wp:extent cx="3175000" cy="504926"/>
                <wp:effectExtent l="0" t="0" r="0" b="0"/>
                <wp:wrapNone/>
                <wp:docPr id="1073741826" name="officeArt object" descr="HOLLY CLARKE"/>
                <wp:cNvGraphicFramePr/>
                <a:graphic xmlns:a="http://schemas.openxmlformats.org/drawingml/2006/main">
                  <a:graphicData uri="http://schemas.microsoft.com/office/word/2010/wordprocessingShape">
                    <wps:wsp>
                      <wps:cNvSpPr txBox="1"/>
                      <wps:spPr>
                        <a:xfrm>
                          <a:off x="0" y="0"/>
                          <a:ext cx="3175000" cy="504926"/>
                        </a:xfrm>
                        <a:prstGeom prst="rect">
                          <a:avLst/>
                        </a:prstGeom>
                        <a:noFill/>
                        <a:ln w="12700" cap="flat">
                          <a:noFill/>
                          <a:miter lim="400000"/>
                        </a:ln>
                        <a:effectLst/>
                      </wps:spPr>
                      <wps:txbx>
                        <w:txbxContent>
                          <w:p>
                            <w:pPr>
                              <w:pStyle w:val="Caption"/>
                              <w:tabs>
                                <w:tab w:val="left" w:pos="1440"/>
                                <w:tab w:val="left" w:pos="2880"/>
                                <w:tab w:val="left" w:pos="4320"/>
                              </w:tabs>
                              <w:jc w:val="center"/>
                            </w:pPr>
                            <w:r>
                              <w:rPr>
                                <w:b w:val="1"/>
                                <w:bCs w:val="1"/>
                                <w:rtl w:val="0"/>
                                <w:lang w:val="en-US"/>
                              </w:rPr>
                              <w:t>HOLLY CLARKE</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08.5pt;margin-top:33.2pt;width:250.0pt;height:39.8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jc w:val="center"/>
                      </w:pPr>
                      <w:r>
                        <w:rPr>
                          <w:b w:val="1"/>
                          <w:bCs w:val="1"/>
                          <w:rtl w:val="0"/>
                          <w:lang w:val="en-US"/>
                        </w:rPr>
                        <w:t>HOLLY CLARKE</w:t>
                      </w:r>
                    </w:p>
                  </w:txbxContent>
                </v:textbox>
                <w10:wrap type="none" side="bothSides" anchorx="margin"/>
              </v:shape>
            </w:pict>
          </mc:Fallback>
        </mc:AlternateContent>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0"/>
          <w:szCs w:val="40"/>
        </w:rPr>
      </w:pPr>
      <w:r>
        <w:rPr>
          <w:b w:val="1"/>
          <w:bCs w:val="1"/>
          <w:sz w:val="40"/>
          <w:szCs w:val="40"/>
        </w:rPr>
        <w:drawing xmlns:a="http://schemas.openxmlformats.org/drawingml/2006/main">
          <wp:anchor distT="152400" distB="152400" distL="152400" distR="152400" simplePos="0" relativeHeight="251659264" behindDoc="0" locked="0" layoutInCell="1" allowOverlap="1">
            <wp:simplePos x="0" y="0"/>
            <wp:positionH relativeFrom="margin">
              <wp:posOffset>1742472</wp:posOffset>
            </wp:positionH>
            <wp:positionV relativeFrom="line">
              <wp:posOffset>379687</wp:posOffset>
            </wp:positionV>
            <wp:extent cx="2445955" cy="1222978"/>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5">
                      <a:extLst/>
                    </a:blip>
                    <a:stretch>
                      <a:fillRect/>
                    </a:stretch>
                  </pic:blipFill>
                  <pic:spPr>
                    <a:xfrm>
                      <a:off x="0" y="0"/>
                      <a:ext cx="2445955" cy="1222978"/>
                    </a:xfrm>
                    <a:prstGeom prst="rect">
                      <a:avLst/>
                    </a:prstGeom>
                    <a:ln w="12700" cap="flat">
                      <a:noFill/>
                      <a:miter lim="400000"/>
                    </a:ln>
                    <a:effectLst/>
                  </pic:spPr>
                </pic:pic>
              </a:graphicData>
            </a:graphic>
          </wp:anchor>
        </w:drawing>
      </w: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rPr>
          <w:b w:val="1"/>
          <w:bCs w:val="1"/>
          <w:sz w:val="42"/>
          <w:szCs w:val="42"/>
        </w:rPr>
      </w:pPr>
    </w:p>
    <w:p>
      <w:pPr>
        <w:pStyle w:val="Body"/>
        <w:rPr>
          <w:rFonts w:ascii="Arial" w:cs="Arial" w:hAnsi="Arial" w:eastAsia="Arial"/>
        </w:rPr>
      </w:pPr>
    </w:p>
    <w:p>
      <w:pPr>
        <w:pStyle w:val="Body"/>
        <w:rPr>
          <w:rFonts w:ascii="Arial" w:cs="Arial" w:hAnsi="Arial" w:eastAsia="Arial"/>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val="1"/>
        <w:spacing w:line="240" w:lineRule="auto"/>
        <w:jc w:val="cente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jc w:val="center"/>
        <w:rPr>
          <w:rFonts w:ascii="Arial" w:cs="Arial" w:hAnsi="Arial" w:eastAsia="Arial"/>
          <w:b w:val="1"/>
          <w:bCs w:val="1"/>
          <w:sz w:val="28"/>
          <w:szCs w:val="28"/>
          <w:u w:val="single"/>
        </w:rPr>
      </w:pPr>
    </w:p>
    <w:p>
      <w:pPr>
        <w:pStyle w:val="Body"/>
        <w:suppressAutoHyphens w:val="1"/>
        <w:jc w:val="center"/>
        <w:rPr>
          <w:rFonts w:ascii="Arial" w:cs="Arial" w:hAnsi="Arial" w:eastAsia="Arial"/>
          <w:b w:val="1"/>
          <w:bCs w:val="1"/>
        </w:rPr>
      </w:pPr>
      <w:r>
        <w:rPr>
          <w:rFonts w:ascii="Arial" w:hAnsi="Arial"/>
          <w:b w:val="1"/>
          <w:bCs w:val="1"/>
          <w:rtl w:val="0"/>
          <w:lang w:val="en-US"/>
        </w:rPr>
        <w:t>ACCESS RIDER</w:t>
      </w:r>
    </w:p>
    <w:p>
      <w:pPr>
        <w:pStyle w:val="Body"/>
        <w:suppressAutoHyphens w:val="1"/>
        <w:jc w:val="both"/>
        <w:rPr>
          <w:rFonts w:ascii="Arial" w:cs="Arial" w:hAnsi="Arial" w:eastAsia="Arial"/>
        </w:rPr>
      </w:pPr>
    </w:p>
    <w:p>
      <w:pPr>
        <w:pStyle w:val="Body"/>
        <w:suppressAutoHyphens w:val="1"/>
        <w:jc w:val="both"/>
        <w:rPr>
          <w:rFonts w:ascii="Arial" w:cs="Arial" w:hAnsi="Arial" w:eastAsia="Arial"/>
        </w:rPr>
      </w:pPr>
      <w:r>
        <w:rPr>
          <w:rFonts w:ascii="Arial" w:hAnsi="Arial"/>
          <w:rtl w:val="0"/>
          <w:lang w:val="en-US"/>
        </w:rPr>
        <w:t>Holly has an ASD</w:t>
      </w:r>
      <w:r>
        <w:rPr>
          <w:rFonts w:ascii="Arial" w:hAnsi="Arial"/>
          <w:rtl w:val="0"/>
          <w:lang w:val="en-US"/>
        </w:rPr>
        <w:t xml:space="preserve"> </w:t>
      </w:r>
      <w:r>
        <w:rPr>
          <w:rFonts w:ascii="Arial" w:hAnsi="Arial"/>
          <w:rtl w:val="0"/>
          <w:lang w:val="de-DE"/>
        </w:rPr>
        <w:t>(Autism Spectrum Disorder)</w:t>
      </w:r>
      <w:r>
        <w:rPr>
          <w:rFonts w:ascii="Arial" w:hAnsi="Arial"/>
          <w:rtl w:val="0"/>
          <w:lang w:val="en-US"/>
        </w:rPr>
        <w:t xml:space="preserve"> </w:t>
      </w:r>
      <w:r>
        <w:rPr>
          <w:rFonts w:ascii="Arial" w:hAnsi="Arial"/>
          <w:rtl w:val="0"/>
          <w:lang w:val="en-US"/>
        </w:rPr>
        <w:t xml:space="preserve">diagnosis called </w:t>
      </w:r>
      <w:r>
        <w:rPr>
          <w:rFonts w:ascii="Arial" w:hAnsi="Arial"/>
          <w:rtl w:val="0"/>
          <w:lang w:val="en-US"/>
        </w:rPr>
        <w:t>S</w:t>
      </w:r>
      <w:r>
        <w:rPr>
          <w:rFonts w:ascii="Arial" w:hAnsi="Arial"/>
          <w:rtl w:val="0"/>
          <w:lang w:val="en-US"/>
        </w:rPr>
        <w:t xml:space="preserve">emantic </w:t>
      </w:r>
      <w:r>
        <w:rPr>
          <w:rFonts w:ascii="Arial" w:hAnsi="Arial"/>
          <w:rtl w:val="0"/>
          <w:lang w:val="en-US"/>
        </w:rPr>
        <w:t>P</w:t>
      </w:r>
      <w:r>
        <w:rPr>
          <w:rFonts w:ascii="Arial" w:hAnsi="Arial"/>
          <w:rtl w:val="0"/>
        </w:rPr>
        <w:t xml:space="preserve">ragmatic </w:t>
      </w:r>
      <w:r>
        <w:rPr>
          <w:rFonts w:ascii="Arial" w:hAnsi="Arial"/>
          <w:rtl w:val="0"/>
          <w:lang w:val="en-US"/>
        </w:rPr>
        <w:t>L</w:t>
      </w:r>
      <w:r>
        <w:rPr>
          <w:rFonts w:ascii="Arial" w:hAnsi="Arial"/>
          <w:rtl w:val="0"/>
          <w:lang w:val="en-US"/>
        </w:rPr>
        <w:t xml:space="preserve">anguage </w:t>
      </w:r>
      <w:r>
        <w:rPr>
          <w:rFonts w:ascii="Arial" w:hAnsi="Arial"/>
          <w:rtl w:val="0"/>
          <w:lang w:val="en-US"/>
        </w:rPr>
        <w:t>D</w:t>
      </w:r>
      <w:r>
        <w:rPr>
          <w:rFonts w:ascii="Arial" w:hAnsi="Arial"/>
          <w:rtl w:val="0"/>
          <w:lang w:val="en-US"/>
        </w:rPr>
        <w:t>isorder. Although this particular diagnosis of SPLD is no longer used</w:t>
      </w:r>
      <w:r>
        <w:rPr>
          <w:rFonts w:ascii="Arial" w:hAnsi="Arial"/>
          <w:rtl w:val="0"/>
          <w:lang w:val="en-US"/>
        </w:rPr>
        <w:t>,</w:t>
      </w:r>
      <w:r>
        <w:rPr>
          <w:rFonts w:ascii="Arial" w:hAnsi="Arial"/>
          <w:rtl w:val="0"/>
          <w:lang w:val="en-US"/>
        </w:rPr>
        <w:t xml:space="preserve"> Holly finds it useful as it best describes </w:t>
      </w:r>
      <w:r>
        <w:rPr>
          <w:rFonts w:ascii="Arial" w:hAnsi="Arial"/>
          <w:rtl w:val="0"/>
          <w:lang w:val="en-US"/>
        </w:rPr>
        <w:t>her</w:t>
      </w:r>
      <w:r>
        <w:rPr>
          <w:rFonts w:ascii="Arial" w:hAnsi="Arial"/>
          <w:rtl w:val="0"/>
          <w:lang w:val="en-US"/>
        </w:rPr>
        <w:t xml:space="preserve"> particular difficulties.</w:t>
      </w:r>
    </w:p>
    <w:p>
      <w:pPr>
        <w:pStyle w:val="Body"/>
        <w:suppressAutoHyphens w:val="1"/>
        <w:jc w:val="both"/>
        <w:rPr>
          <w:rFonts w:ascii="Arial" w:cs="Arial" w:hAnsi="Arial" w:eastAsia="Arial"/>
        </w:rPr>
      </w:pPr>
    </w:p>
    <w:p>
      <w:pPr>
        <w:pStyle w:val="Body"/>
        <w:suppressAutoHyphens w:val="1"/>
        <w:jc w:val="both"/>
        <w:rPr>
          <w:rFonts w:ascii="Arial" w:cs="Arial" w:hAnsi="Arial" w:eastAsia="Arial"/>
        </w:rPr>
      </w:pPr>
      <w:r>
        <w:rPr>
          <w:rFonts w:ascii="Arial" w:hAnsi="Arial"/>
          <w:rtl w:val="0"/>
          <w:lang w:val="da-DK"/>
        </w:rPr>
        <w:t>Holly</w:t>
      </w:r>
      <w:r>
        <w:rPr>
          <w:rFonts w:ascii="Arial" w:hAnsi="Arial" w:hint="default"/>
          <w:rtl w:val="1"/>
        </w:rPr>
        <w:t>’</w:t>
      </w:r>
      <w:r>
        <w:rPr>
          <w:rFonts w:ascii="Arial" w:hAnsi="Arial"/>
          <w:rtl w:val="0"/>
          <w:lang w:val="en-US"/>
        </w:rPr>
        <w:t xml:space="preserve">s processing of language both spoken and written is one of the primary difficulties that </w:t>
      </w:r>
      <w:r>
        <w:rPr>
          <w:rFonts w:ascii="Arial" w:hAnsi="Arial"/>
          <w:rtl w:val="0"/>
          <w:lang w:val="en-US"/>
        </w:rPr>
        <w:t>she</w:t>
      </w:r>
      <w:r>
        <w:rPr>
          <w:rFonts w:ascii="Arial" w:hAnsi="Arial"/>
          <w:rtl w:val="0"/>
          <w:lang w:val="en-US"/>
        </w:rPr>
        <w:t xml:space="preserve"> faces. Although she engaged with a lot of speech therapy to help with her speech and has implemented coping mechanisms, even to this day she still can have some rare moments of difficulty understanding what is being said. So to combat this, if Holly is struggling to fully understand fully what</w:t>
      </w:r>
      <w:r>
        <w:rPr>
          <w:rFonts w:ascii="Arial" w:hAnsi="Arial" w:hint="default"/>
          <w:rtl w:val="1"/>
        </w:rPr>
        <w:t>’</w:t>
      </w:r>
      <w:r>
        <w:rPr>
          <w:rFonts w:ascii="Arial" w:hAnsi="Arial"/>
          <w:rtl w:val="0"/>
          <w:lang w:val="en-US"/>
        </w:rPr>
        <w:t>s being said</w:t>
      </w:r>
      <w:r>
        <w:rPr>
          <w:rFonts w:ascii="Arial" w:hAnsi="Arial"/>
          <w:rtl w:val="0"/>
          <w:lang w:val="en-US"/>
        </w:rPr>
        <w:t xml:space="preserve">, she </w:t>
      </w:r>
      <w:r>
        <w:rPr>
          <w:rFonts w:ascii="Arial" w:hAnsi="Arial"/>
          <w:rtl w:val="0"/>
          <w:lang w:val="en-US"/>
        </w:rPr>
        <w:t xml:space="preserve">might say </w:t>
      </w:r>
      <w:r>
        <w:rPr>
          <w:rFonts w:ascii="Arial" w:hAnsi="Arial" w:hint="default"/>
          <w:rtl w:val="0"/>
          <w:lang w:val="en-US"/>
        </w:rPr>
        <w:t>“</w:t>
      </w:r>
      <w:r>
        <w:rPr>
          <w:rFonts w:ascii="Arial" w:hAnsi="Arial"/>
          <w:rtl w:val="0"/>
          <w:lang w:val="en-US"/>
        </w:rPr>
        <w:t>I am not sure quite what you mean</w:t>
      </w:r>
      <w:r>
        <w:rPr>
          <w:rFonts w:ascii="Arial" w:hAnsi="Arial" w:hint="default"/>
          <w:rtl w:val="0"/>
          <w:lang w:val="en-US"/>
        </w:rPr>
        <w:t>”</w:t>
      </w:r>
      <w:r>
        <w:rPr>
          <w:rFonts w:ascii="Arial" w:hAnsi="Arial"/>
          <w:rtl w:val="0"/>
          <w:lang w:val="en-US"/>
        </w:rPr>
        <w:t xml:space="preserve"> and she will probably need you to speak a bit more straightforward or plainly.</w:t>
      </w:r>
    </w:p>
    <w:p>
      <w:pPr>
        <w:pStyle w:val="Body"/>
        <w:suppressAutoHyphens w:val="1"/>
        <w:jc w:val="both"/>
        <w:rPr>
          <w:rFonts w:ascii="Arial" w:cs="Arial" w:hAnsi="Arial" w:eastAsia="Arial"/>
        </w:rPr>
      </w:pPr>
    </w:p>
    <w:p>
      <w:pPr>
        <w:pStyle w:val="Body"/>
        <w:suppressAutoHyphens w:val="1"/>
        <w:jc w:val="both"/>
        <w:rPr>
          <w:rFonts w:ascii="Arial" w:cs="Arial" w:hAnsi="Arial" w:eastAsia="Arial"/>
        </w:rPr>
      </w:pPr>
      <w:r>
        <w:rPr>
          <w:rFonts w:ascii="Arial" w:hAnsi="Arial"/>
          <w:rtl w:val="0"/>
          <w:lang w:val="en-US"/>
        </w:rPr>
        <w:t xml:space="preserve">Other than speech, Holly is sensitive to noise. In soundcheck </w:t>
      </w:r>
      <w:r>
        <w:rPr>
          <w:rFonts w:ascii="Arial" w:hAnsi="Arial"/>
          <w:rtl w:val="0"/>
          <w:lang w:val="en-US"/>
        </w:rPr>
        <w:t>she</w:t>
      </w:r>
      <w:r>
        <w:rPr>
          <w:rFonts w:ascii="Arial" w:hAnsi="Arial"/>
          <w:rtl w:val="0"/>
          <w:lang w:val="en-US"/>
        </w:rPr>
        <w:t xml:space="preserve"> may have quite an anxious demeanour but her coping mechanism is </w:t>
      </w:r>
      <w:r>
        <w:rPr>
          <w:rFonts w:ascii="Arial" w:hAnsi="Arial"/>
          <w:rtl w:val="0"/>
          <w:lang w:val="en-US"/>
        </w:rPr>
        <w:t xml:space="preserve">that </w:t>
      </w:r>
      <w:r>
        <w:rPr>
          <w:rFonts w:ascii="Arial" w:hAnsi="Arial"/>
          <w:rtl w:val="0"/>
          <w:lang w:val="en-US"/>
        </w:rPr>
        <w:t xml:space="preserve">she will use ear plugs if she is uncomfortable. </w:t>
      </w:r>
    </w:p>
    <w:p>
      <w:pPr>
        <w:pStyle w:val="Body"/>
        <w:suppressAutoHyphens w:val="1"/>
        <w:jc w:val="both"/>
        <w:rPr>
          <w:rFonts w:ascii="Arial" w:cs="Arial" w:hAnsi="Arial" w:eastAsia="Arial"/>
        </w:rPr>
      </w:pPr>
    </w:p>
    <w:p>
      <w:pPr>
        <w:pStyle w:val="Body"/>
        <w:suppressAutoHyphens w:val="1"/>
        <w:jc w:val="both"/>
        <w:rPr>
          <w:rFonts w:ascii="Arial" w:cs="Arial" w:hAnsi="Arial" w:eastAsia="Arial"/>
        </w:rPr>
      </w:pPr>
      <w:r>
        <w:rPr>
          <w:rFonts w:ascii="Arial" w:hAnsi="Arial"/>
          <w:rtl w:val="0"/>
          <w:lang w:val="en-US"/>
        </w:rPr>
        <w:t xml:space="preserve">If possible Holly would always appreciate a quiet spot/room where she can escape to, to regulate before a performance or after a long journey. </w:t>
      </w:r>
    </w:p>
    <w:p>
      <w:pPr>
        <w:pStyle w:val="Body"/>
        <w:suppressAutoHyphens w:val="1"/>
        <w:jc w:val="both"/>
        <w:rPr>
          <w:rFonts w:ascii="Arial" w:cs="Arial" w:hAnsi="Arial" w:eastAsia="Arial"/>
        </w:rPr>
      </w:pPr>
    </w:p>
    <w:p>
      <w:pPr>
        <w:pStyle w:val="Body"/>
        <w:suppressAutoHyphens w:val="1"/>
        <w:jc w:val="both"/>
        <w:rPr>
          <w:rFonts w:ascii="Arial" w:cs="Arial" w:hAnsi="Arial" w:eastAsia="Arial"/>
        </w:rPr>
      </w:pPr>
      <w:r>
        <w:rPr>
          <w:rFonts w:ascii="Arial" w:hAnsi="Arial"/>
          <w:rtl w:val="0"/>
          <w:lang w:val="en-US"/>
        </w:rPr>
        <w:t>At some concerts</w:t>
      </w:r>
      <w:r>
        <w:rPr>
          <w:rFonts w:ascii="Arial" w:hAnsi="Arial"/>
          <w:rtl w:val="0"/>
          <w:lang w:val="en-US"/>
        </w:rPr>
        <w:t>,</w:t>
      </w:r>
      <w:r>
        <w:rPr>
          <w:rFonts w:ascii="Arial" w:hAnsi="Arial"/>
          <w:rtl w:val="0"/>
          <w:lang w:val="da-DK"/>
        </w:rPr>
        <w:t xml:space="preserve"> Holly</w:t>
      </w:r>
      <w:r>
        <w:rPr>
          <w:rFonts w:ascii="Arial" w:hAnsi="Arial" w:hint="default"/>
          <w:rtl w:val="1"/>
        </w:rPr>
        <w:t>’</w:t>
      </w:r>
      <w:r>
        <w:rPr>
          <w:rFonts w:ascii="Arial" w:hAnsi="Arial"/>
          <w:rtl w:val="0"/>
          <w:lang w:val="en-US"/>
        </w:rPr>
        <w:t>s dad Sam will accompany her if a particular trip is logistically quite difficult via public transport</w:t>
      </w:r>
      <w:r>
        <w:rPr>
          <w:rFonts w:ascii="Arial" w:hAnsi="Arial"/>
          <w:rtl w:val="0"/>
          <w:lang w:val="en-US"/>
        </w:rPr>
        <w:t xml:space="preserve">; in these cases, a </w:t>
      </w:r>
      <w:r>
        <w:rPr>
          <w:rFonts w:ascii="Arial" w:hAnsi="Arial"/>
          <w:rtl w:val="0"/>
          <w:lang w:val="en-US"/>
        </w:rPr>
        <w:t xml:space="preserve">guest/crew pass </w:t>
      </w:r>
      <w:r>
        <w:rPr>
          <w:rFonts w:ascii="Arial" w:hAnsi="Arial"/>
          <w:rtl w:val="0"/>
          <w:lang w:val="en-US"/>
        </w:rPr>
        <w:t>will be required</w:t>
      </w:r>
      <w:r>
        <w:rPr>
          <w:rFonts w:ascii="Arial" w:hAnsi="Arial"/>
          <w:rtl w:val="0"/>
        </w:rPr>
        <w:t xml:space="preserve">. </w:t>
      </w:r>
    </w:p>
    <w:p>
      <w:pPr>
        <w:pStyle w:val="Body"/>
        <w:suppressAutoHyphens w:val="1"/>
        <w:jc w:val="center"/>
        <w:rPr>
          <w:rFonts w:ascii="Arial" w:cs="Arial" w:hAnsi="Arial" w:eastAsia="Arial"/>
        </w:rPr>
      </w:pPr>
    </w:p>
    <w:p>
      <w:pPr>
        <w:pStyle w:val="Body"/>
        <w:suppressAutoHyphens w:val="1"/>
        <w:jc w:val="both"/>
      </w:pPr>
      <w:r>
        <w:rPr>
          <w:rFonts w:ascii="Arial" w:hAnsi="Arial"/>
          <w:rtl w:val="0"/>
          <w:lang w:val="en-US"/>
        </w:rPr>
        <w:t xml:space="preserve">If you need to discuss any of this further please contact </w:t>
      </w:r>
      <w:r>
        <w:rPr>
          <w:rFonts w:ascii="Arial" w:hAnsi="Arial"/>
          <w:rtl w:val="0"/>
          <w:lang w:val="en-US"/>
        </w:rPr>
        <w:t xml:space="preserve">Lucy Franklin at Fancourt Music, on +44 7926 978673 or </w:t>
      </w:r>
      <w:r>
        <w:rPr>
          <w:rFonts w:ascii="Arial" w:hAnsi="Arial"/>
          <w:rtl w:val="0"/>
          <w:lang w:val="en-US"/>
        </w:rPr>
        <w:t>lucy.franklin@fancourt</w:t>
      </w:r>
      <w:r>
        <w:rPr>
          <w:rFonts w:ascii="Arial" w:hAnsi="Arial"/>
          <w:rtl w:val="0"/>
          <w:lang w:val="en-US"/>
        </w:rPr>
        <w:t>music</w:t>
      </w:r>
      <w:r>
        <w:rPr>
          <w:rFonts w:ascii="Arial" w:hAnsi="Arial"/>
          <w:rtl w:val="0"/>
          <w:lang w:val="it-IT"/>
        </w:rPr>
        <w:t>.com</w:t>
      </w:r>
      <w:r>
        <w:rPr>
          <w:rFonts w:ascii="Arial" w:hAnsi="Arial"/>
          <w:rtl w:val="0"/>
          <w:lang w:val="en-US"/>
        </w:rPr>
        <w:t>.</w:t>
      </w:r>
    </w:p>
    <w:sectPr>
      <w:headerReference w:type="default" r:id="rId6"/>
      <w:footerReference w:type="default" r:id="rId7"/>
      <w:pgSz w:w="12240" w:h="15840" w:orient="portrait"/>
      <w:pgMar w:top="720" w:right="1440" w:bottom="72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